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AD" w:rsidRPr="005329A5" w:rsidRDefault="00EB4EAD" w:rsidP="00EB4EAD">
      <w:pPr>
        <w:pStyle w:val="Titolo"/>
        <w:rPr>
          <w:sz w:val="48"/>
          <w:szCs w:val="48"/>
        </w:rPr>
      </w:pPr>
      <w:r w:rsidRPr="005329A5">
        <w:rPr>
          <w:sz w:val="48"/>
          <w:szCs w:val="48"/>
        </w:rPr>
        <w:t>Eventi futuri</w:t>
      </w:r>
      <w:r w:rsidR="005329A5" w:rsidRPr="005329A5">
        <w:rPr>
          <w:sz w:val="48"/>
          <w:szCs w:val="48"/>
        </w:rPr>
        <w:t xml:space="preserve"> programmati dalla DGLC-UIBM</w:t>
      </w:r>
    </w:p>
    <w:p w:rsidR="00D57873" w:rsidRPr="00914D98" w:rsidRDefault="005329A5" w:rsidP="00D57873">
      <w:pPr>
        <w:rPr>
          <w:b/>
        </w:rPr>
      </w:pPr>
      <w:r w:rsidRPr="00914D98">
        <w:rPr>
          <w:b/>
        </w:rPr>
        <w:t>SETTEMBRE</w:t>
      </w:r>
    </w:p>
    <w:p w:rsidR="001F6610" w:rsidRPr="00F20D0C" w:rsidRDefault="0038797A" w:rsidP="0038797A">
      <w:pPr>
        <w:jc w:val="both"/>
        <w:rPr>
          <w:i/>
        </w:rPr>
      </w:pPr>
      <w:r w:rsidRPr="00914D98">
        <w:t>-</w:t>
      </w:r>
      <w:r w:rsidR="001F6610" w:rsidRPr="00914D98">
        <w:t>9 settembre</w:t>
      </w:r>
      <w:r w:rsidR="007A60D0" w:rsidRPr="00914D98">
        <w:t xml:space="preserve"> 2015</w:t>
      </w:r>
      <w:r w:rsidR="00F20D0C">
        <w:t xml:space="preserve"> (1430-1830)</w:t>
      </w:r>
      <w:r w:rsidR="001F6610" w:rsidRPr="00914D98">
        <w:t>, Ve</w:t>
      </w:r>
      <w:r w:rsidRPr="00914D98">
        <w:t>nezia, EXPO Venice, evento UIBM-</w:t>
      </w:r>
      <w:r w:rsidR="001F6610" w:rsidRPr="00914D98">
        <w:t>Assonime</w:t>
      </w:r>
      <w:r w:rsidR="00F20D0C">
        <w:t>-World Bank</w:t>
      </w:r>
      <w:r w:rsidR="00FC4D7D">
        <w:t xml:space="preserve"> Group</w:t>
      </w:r>
      <w:r w:rsidR="00F20D0C">
        <w:t xml:space="preserve">: </w:t>
      </w:r>
      <w:r w:rsidR="00F20D0C" w:rsidRPr="00F20D0C">
        <w:rPr>
          <w:i/>
        </w:rPr>
        <w:t>“L</w:t>
      </w:r>
      <w:r w:rsidRPr="00F20D0C">
        <w:rPr>
          <w:i/>
        </w:rPr>
        <w:t xml:space="preserve">e tecnologie </w:t>
      </w:r>
      <w:r w:rsidR="00F20D0C" w:rsidRPr="00F20D0C">
        <w:rPr>
          <w:i/>
        </w:rPr>
        <w:t>anticontraffazione: tutela della proprietà industriale e sviluppo economico”</w:t>
      </w:r>
      <w:r w:rsidR="00F20D0C">
        <w:t xml:space="preserve">. Nel corso dell’evento avrà luogo la cerimonia di consegna del premio  di laurea “Giulio Natta”, VII edizione, su </w:t>
      </w:r>
      <w:r w:rsidR="00F20D0C" w:rsidRPr="00F20D0C">
        <w:rPr>
          <w:i/>
        </w:rPr>
        <w:t>“Soluzioni, tecniche e metodi a supporto dell’anticontraffazione nel settore agroalimentare”</w:t>
      </w:r>
    </w:p>
    <w:p w:rsidR="001F6610" w:rsidRPr="00914D98" w:rsidRDefault="0038797A" w:rsidP="0038797A">
      <w:pPr>
        <w:jc w:val="both"/>
      </w:pPr>
      <w:r w:rsidRPr="00914D98">
        <w:t>-</w:t>
      </w:r>
      <w:r w:rsidR="001F6610" w:rsidRPr="00914D98">
        <w:t>16 settembre</w:t>
      </w:r>
      <w:r w:rsidR="007A60D0" w:rsidRPr="00914D98">
        <w:t xml:space="preserve"> 2015</w:t>
      </w:r>
      <w:r w:rsidR="001F6610" w:rsidRPr="00914D98">
        <w:t xml:space="preserve">, Roma, </w:t>
      </w:r>
      <w:r w:rsidR="00F20D0C">
        <w:t>“</w:t>
      </w:r>
      <w:r w:rsidR="001F6610" w:rsidRPr="00914D98">
        <w:rPr>
          <w:i/>
        </w:rPr>
        <w:t>IP KEY-SIPO Roving seminar on Chinese</w:t>
      </w:r>
      <w:r w:rsidR="00F20D0C">
        <w:rPr>
          <w:i/>
        </w:rPr>
        <w:t xml:space="preserve"> </w:t>
      </w:r>
      <w:r w:rsidR="001F6610" w:rsidRPr="00914D98">
        <w:rPr>
          <w:i/>
        </w:rPr>
        <w:t>patent</w:t>
      </w:r>
      <w:r w:rsidR="00F20D0C">
        <w:rPr>
          <w:i/>
        </w:rPr>
        <w:t xml:space="preserve"> </w:t>
      </w:r>
      <w:r w:rsidR="001F6610" w:rsidRPr="00914D98">
        <w:rPr>
          <w:i/>
        </w:rPr>
        <w:t>system</w:t>
      </w:r>
      <w:r w:rsidR="00F20D0C">
        <w:rPr>
          <w:i/>
        </w:rPr>
        <w:t>”</w:t>
      </w:r>
      <w:r w:rsidR="00914D98" w:rsidRPr="00914D98">
        <w:rPr>
          <w:i/>
        </w:rPr>
        <w:t xml:space="preserve"> </w:t>
      </w:r>
      <w:r w:rsidRPr="00914D98">
        <w:t>(in inglese con interpretariato in Italiano)</w:t>
      </w:r>
    </w:p>
    <w:p w:rsidR="00B206DB" w:rsidRPr="00914D98" w:rsidRDefault="00B206DB" w:rsidP="0038797A">
      <w:pPr>
        <w:jc w:val="both"/>
        <w:rPr>
          <w:rFonts w:cs="Times New Roman"/>
          <w:sz w:val="24"/>
        </w:rPr>
      </w:pPr>
      <w:r w:rsidRPr="00914D98">
        <w:t>- 17 settembre</w:t>
      </w:r>
      <w:r w:rsidR="00914D98">
        <w:t xml:space="preserve"> 2015</w:t>
      </w:r>
      <w:r w:rsidRPr="00914D98">
        <w:t xml:space="preserve">, Bari, Fiera del Levante, </w:t>
      </w:r>
      <w:r w:rsidRPr="00914D98">
        <w:rPr>
          <w:rFonts w:cs="Times New Roman"/>
          <w:sz w:val="24"/>
        </w:rPr>
        <w:t xml:space="preserve">Seminario </w:t>
      </w:r>
      <w:r w:rsidR="00F20D0C">
        <w:rPr>
          <w:rFonts w:cs="Times New Roman"/>
          <w:sz w:val="24"/>
        </w:rPr>
        <w:t xml:space="preserve">su: </w:t>
      </w:r>
      <w:r w:rsidRPr="00914D98">
        <w:rPr>
          <w:rFonts w:cs="Times New Roman"/>
          <w:sz w:val="24"/>
        </w:rPr>
        <w:t>“</w:t>
      </w:r>
      <w:r w:rsidRPr="00914D98">
        <w:rPr>
          <w:rFonts w:cs="Times New Roman"/>
          <w:i/>
          <w:sz w:val="24"/>
        </w:rPr>
        <w:t>Tutela della proprietà intellettuale e lotta alla contraffazione nel settore agroalimentare”</w:t>
      </w:r>
      <w:r w:rsidR="00F20D0C">
        <w:rPr>
          <w:rFonts w:cs="Times New Roman"/>
          <w:i/>
          <w:sz w:val="24"/>
        </w:rPr>
        <w:t xml:space="preserve"> </w:t>
      </w:r>
      <w:r w:rsidRPr="00914D98">
        <w:rPr>
          <w:rFonts w:cs="Times New Roman"/>
          <w:sz w:val="24"/>
        </w:rPr>
        <w:t>(con la partecipazione della Guardia di Finanza che presenterà il progetto SIAC</w:t>
      </w:r>
      <w:r w:rsidR="00914D98" w:rsidRPr="00914D98">
        <w:rPr>
          <w:rFonts w:cs="Times New Roman"/>
          <w:sz w:val="24"/>
        </w:rPr>
        <w:t>)</w:t>
      </w:r>
    </w:p>
    <w:p w:rsidR="00B206DB" w:rsidRPr="00914D98" w:rsidRDefault="00B206DB" w:rsidP="0038797A">
      <w:pPr>
        <w:jc w:val="both"/>
        <w:rPr>
          <w:rFonts w:cs="Times New Roman"/>
          <w:sz w:val="24"/>
        </w:rPr>
      </w:pPr>
      <w:r w:rsidRPr="00914D98">
        <w:rPr>
          <w:rFonts w:cs="Times New Roman"/>
          <w:sz w:val="24"/>
        </w:rPr>
        <w:t xml:space="preserve">- 24 settembre </w:t>
      </w:r>
      <w:r w:rsidR="00914D98" w:rsidRPr="00914D98">
        <w:rPr>
          <w:rFonts w:cs="Times New Roman"/>
          <w:sz w:val="24"/>
        </w:rPr>
        <w:t>2015</w:t>
      </w:r>
      <w:r w:rsidR="00F20D0C">
        <w:rPr>
          <w:rFonts w:cs="Times New Roman"/>
          <w:sz w:val="24"/>
        </w:rPr>
        <w:t>, Bolzano,</w:t>
      </w:r>
      <w:r w:rsidRPr="00914D98">
        <w:rPr>
          <w:rFonts w:cs="Times New Roman"/>
          <w:sz w:val="24"/>
        </w:rPr>
        <w:t xml:space="preserve"> Camera di commercio, Seminario in tema di anticontraffazione. Il seminario approfondirà il tema della tutela della proprietà intellettuale e lotta alla contraffazione in diversi settori economici: agroalimentare, abbigliamento, artigianato (con la partecipazione della Guardia di Finanza, esperti della materia e la testimonian</w:t>
      </w:r>
      <w:r w:rsidR="00914D98" w:rsidRPr="00914D98">
        <w:rPr>
          <w:rFonts w:cs="Times New Roman"/>
          <w:sz w:val="24"/>
        </w:rPr>
        <w:t>za di un’impresa)</w:t>
      </w:r>
    </w:p>
    <w:p w:rsidR="00EB4EAD" w:rsidRPr="00914D98" w:rsidRDefault="005329A5" w:rsidP="00D57873">
      <w:pPr>
        <w:rPr>
          <w:b/>
        </w:rPr>
      </w:pPr>
      <w:r w:rsidRPr="00914D98">
        <w:rPr>
          <w:b/>
        </w:rPr>
        <w:t>OTTOBRE</w:t>
      </w:r>
    </w:p>
    <w:p w:rsidR="00936274" w:rsidRPr="00914D98" w:rsidRDefault="00B206DB" w:rsidP="00936274">
      <w:pPr>
        <w:jc w:val="both"/>
        <w:rPr>
          <w:rFonts w:cs="Times New Roman"/>
          <w:sz w:val="24"/>
        </w:rPr>
      </w:pPr>
      <w:r w:rsidRPr="00914D98">
        <w:t>5 ottobre</w:t>
      </w:r>
      <w:r w:rsidR="00914D98" w:rsidRPr="00914D98">
        <w:t xml:space="preserve"> 2015</w:t>
      </w:r>
      <w:r w:rsidRPr="00914D98">
        <w:t xml:space="preserve">, Cagliari, </w:t>
      </w:r>
      <w:r w:rsidR="00914D98" w:rsidRPr="00914D98">
        <w:t>Istituto Europeo di Design -</w:t>
      </w:r>
      <w:r w:rsidRPr="00914D98">
        <w:t xml:space="preserve">IED, Seminario in materia di anticontraffazione per le scuole. </w:t>
      </w:r>
      <w:r w:rsidRPr="00914D98">
        <w:rPr>
          <w:rFonts w:cs="Times New Roman"/>
          <w:sz w:val="24"/>
        </w:rPr>
        <w:t>La giornata, organizzata in collaborazione con Sardegna Ricerche, si propone di fornire strumenti pratici e informazioni essenziali affinché gli studenti e i professionisti dell’industria creativa possano, da un lato, sfruttare con maggiore consapevolezza le loro creazioni e, dall’altro lato, non generare</w:t>
      </w:r>
      <w:r w:rsidR="00914D98" w:rsidRPr="00914D98">
        <w:rPr>
          <w:rFonts w:cs="Times New Roman"/>
          <w:sz w:val="24"/>
        </w:rPr>
        <w:t xml:space="preserve"> conflitti con diritti di terzi)</w:t>
      </w:r>
    </w:p>
    <w:p w:rsidR="00936274" w:rsidRPr="00914D98" w:rsidRDefault="00B206DB" w:rsidP="00936274">
      <w:pPr>
        <w:jc w:val="both"/>
        <w:rPr>
          <w:rFonts w:cs="Times New Roman"/>
          <w:sz w:val="24"/>
        </w:rPr>
      </w:pPr>
      <w:r w:rsidRPr="00914D98">
        <w:rPr>
          <w:rFonts w:cs="Times New Roman"/>
          <w:sz w:val="24"/>
        </w:rPr>
        <w:t>9 ottobre</w:t>
      </w:r>
      <w:r w:rsidR="00914D98" w:rsidRPr="00914D98">
        <w:rPr>
          <w:rFonts w:cs="Times New Roman"/>
          <w:sz w:val="24"/>
        </w:rPr>
        <w:t xml:space="preserve"> 2015</w:t>
      </w:r>
      <w:r w:rsidRPr="00914D98">
        <w:rPr>
          <w:rFonts w:cs="Times New Roman"/>
          <w:sz w:val="24"/>
        </w:rPr>
        <w:t>, Milano, Camera di Commercio, Italian</w:t>
      </w:r>
      <w:r w:rsidR="00914D98" w:rsidRPr="00914D98">
        <w:rPr>
          <w:rFonts w:cs="Times New Roman"/>
          <w:sz w:val="24"/>
        </w:rPr>
        <w:t xml:space="preserve"> </w:t>
      </w:r>
      <w:r w:rsidRPr="00914D98">
        <w:rPr>
          <w:rFonts w:cs="Times New Roman"/>
          <w:sz w:val="24"/>
        </w:rPr>
        <w:t>Day. L’evento si terrà a Milano durante il periodo di svolgimento dell’Expo 2015 e tratterà il tema della tutela della proprietà intellettuale in ambito agroalimentare. Nella seconda parte dei lavori saranno, invece, presenti dei referenti dell’UAMI che si metteranno a disposizione per rispondere a quesiti relativ</w:t>
      </w:r>
      <w:r w:rsidR="00F20D0C">
        <w:rPr>
          <w:rFonts w:cs="Times New Roman"/>
          <w:sz w:val="24"/>
        </w:rPr>
        <w:t>i a marchi e disegni comunitari</w:t>
      </w:r>
      <w:r w:rsidR="00914D98" w:rsidRPr="00914D98">
        <w:rPr>
          <w:rFonts w:cs="Times New Roman"/>
          <w:sz w:val="24"/>
        </w:rPr>
        <w:t>)</w:t>
      </w:r>
    </w:p>
    <w:p w:rsidR="00D57873" w:rsidRPr="00914D98" w:rsidRDefault="001F6610" w:rsidP="0038797A">
      <w:pPr>
        <w:jc w:val="both"/>
      </w:pPr>
      <w:r w:rsidRPr="00914D98">
        <w:t>27 ottobre</w:t>
      </w:r>
      <w:r w:rsidR="007A60D0" w:rsidRPr="00914D98">
        <w:t xml:space="preserve"> 2015</w:t>
      </w:r>
      <w:r w:rsidR="008617D8" w:rsidRPr="00914D98">
        <w:t>,</w:t>
      </w:r>
      <w:r w:rsidRPr="00914D98">
        <w:t xml:space="preserve"> </w:t>
      </w:r>
      <w:r w:rsidR="00C6718F" w:rsidRPr="00C6718F">
        <w:t>Milano Expo, evento di presentazione di un lavoro di ricerca comparata</w:t>
      </w:r>
      <w:r w:rsidR="00C6718F">
        <w:t>,</w:t>
      </w:r>
      <w:r w:rsidR="00C6718F" w:rsidRPr="00C6718F">
        <w:t xml:space="preserve"> in collaborazione con UNICRI</w:t>
      </w:r>
      <w:r w:rsidR="00C6718F">
        <w:t>,</w:t>
      </w:r>
      <w:r w:rsidR="00C6718F" w:rsidRPr="00C6718F">
        <w:t xml:space="preserve">  sulle risposte alla contraffazione nei Paesi dell’area mediterranea, con particolare riguardo al settore agroalimentare.                                                    </w:t>
      </w:r>
    </w:p>
    <w:p w:rsidR="00936274" w:rsidRPr="00914D98" w:rsidRDefault="00936274" w:rsidP="00914D98">
      <w:pPr>
        <w:jc w:val="both"/>
        <w:rPr>
          <w:rFonts w:cs="Times New Roman"/>
          <w:sz w:val="24"/>
        </w:rPr>
      </w:pPr>
      <w:r w:rsidRPr="00914D98">
        <w:t xml:space="preserve">Ottobre, data da definire, Trento, Camera di Commercio, Seminario  in materia di </w:t>
      </w:r>
      <w:r w:rsidRPr="00914D98">
        <w:rPr>
          <w:rFonts w:cs="Times New Roman"/>
          <w:sz w:val="24"/>
        </w:rPr>
        <w:t>tutela della proprietà intellettuale, nello specifico per le imprese</w:t>
      </w:r>
      <w:r w:rsidR="00914D98" w:rsidRPr="00914D98">
        <w:rPr>
          <w:rFonts w:cs="Times New Roman"/>
          <w:sz w:val="24"/>
        </w:rPr>
        <w:t xml:space="preserve"> che operano nei settori green</w:t>
      </w:r>
    </w:p>
    <w:p w:rsidR="00936274" w:rsidRPr="00914D98" w:rsidRDefault="00936274" w:rsidP="00914D98">
      <w:pPr>
        <w:jc w:val="both"/>
        <w:rPr>
          <w:rFonts w:cs="Times New Roman"/>
          <w:sz w:val="24"/>
        </w:rPr>
      </w:pPr>
      <w:r w:rsidRPr="00914D98">
        <w:rPr>
          <w:rFonts w:cs="Times New Roman"/>
          <w:sz w:val="24"/>
        </w:rPr>
        <w:t xml:space="preserve">Ottobre, data da definire, Roma, </w:t>
      </w:r>
      <w:r w:rsidR="00914D98" w:rsidRPr="00914D98">
        <w:rPr>
          <w:rFonts w:cs="Times New Roman"/>
          <w:sz w:val="24"/>
        </w:rPr>
        <w:t>Istituto Superiore per le Industrie Artistiche -</w:t>
      </w:r>
      <w:r w:rsidRPr="00914D98">
        <w:rPr>
          <w:rFonts w:cs="Times New Roman"/>
          <w:sz w:val="24"/>
        </w:rPr>
        <w:t xml:space="preserve">ISIA, Seminario in materia di anticontraffazione per le scuole. La giornata si propone di fornire strumenti pratici e informazioni essenziali affinché gli studenti e i professionisti dell’industria creativa possano, da un </w:t>
      </w:r>
      <w:r w:rsidRPr="00914D98">
        <w:rPr>
          <w:rFonts w:cs="Times New Roman"/>
          <w:sz w:val="24"/>
        </w:rPr>
        <w:lastRenderedPageBreak/>
        <w:t xml:space="preserve">lato, sfruttare con maggiore consapevolezza le loro creazioni e, dall’altro lato, non generare </w:t>
      </w:r>
      <w:r w:rsidR="00914D98" w:rsidRPr="00914D98">
        <w:rPr>
          <w:rFonts w:cs="Times New Roman"/>
          <w:sz w:val="24"/>
        </w:rPr>
        <w:t>conflitti con diritti di terzi</w:t>
      </w:r>
    </w:p>
    <w:p w:rsidR="00936274" w:rsidRPr="00914D98" w:rsidRDefault="00936274" w:rsidP="0038797A">
      <w:pPr>
        <w:jc w:val="both"/>
        <w:rPr>
          <w:rFonts w:cs="Times New Roman"/>
          <w:sz w:val="24"/>
        </w:rPr>
      </w:pPr>
      <w:r w:rsidRPr="00914D98">
        <w:rPr>
          <w:rFonts w:cs="Times New Roman"/>
          <w:sz w:val="24"/>
        </w:rPr>
        <w:t>Ottobre/Novembre, data da definire, Perugia, Sala della Provinci</w:t>
      </w:r>
      <w:r w:rsidR="00914D98" w:rsidRPr="00914D98">
        <w:rPr>
          <w:rFonts w:cs="Times New Roman"/>
          <w:sz w:val="24"/>
        </w:rPr>
        <w:t>a, Seminario in tema di</w:t>
      </w:r>
      <w:r w:rsidRPr="00914D98">
        <w:rPr>
          <w:rFonts w:cs="Times New Roman"/>
          <w:sz w:val="24"/>
        </w:rPr>
        <w:t xml:space="preserve"> tutela della proprietà intellettuale specificamente per le imprese artigiane. </w:t>
      </w:r>
    </w:p>
    <w:p w:rsidR="0038797A" w:rsidRPr="00914D98" w:rsidRDefault="0038797A" w:rsidP="00D57873">
      <w:pPr>
        <w:rPr>
          <w:b/>
        </w:rPr>
      </w:pPr>
      <w:r w:rsidRPr="00914D98">
        <w:rPr>
          <w:b/>
        </w:rPr>
        <w:t>NOVEMBRE</w:t>
      </w:r>
    </w:p>
    <w:p w:rsidR="00AE4E53" w:rsidRPr="00914D98" w:rsidRDefault="00914D98" w:rsidP="00671932">
      <w:pPr>
        <w:jc w:val="both"/>
      </w:pPr>
      <w:r w:rsidRPr="00914D98">
        <w:t>4-</w:t>
      </w:r>
      <w:r w:rsidR="00AE4E53" w:rsidRPr="00914D98">
        <w:t>5 Novembre</w:t>
      </w:r>
      <w:r w:rsidRPr="00914D98">
        <w:t xml:space="preserve"> 2015</w:t>
      </w:r>
      <w:r w:rsidR="00AE4E53" w:rsidRPr="00914D98">
        <w:t xml:space="preserve">, Bari e Napoli, Camera di Commercio, Seminario IT TOOLS. </w:t>
      </w:r>
      <w:r w:rsidR="00671932" w:rsidRPr="00914D98">
        <w:rPr>
          <w:rFonts w:cs="Times New Roman"/>
          <w:sz w:val="24"/>
        </w:rPr>
        <w:t>I due seminari saranno realizzati con la collaborazione dell’UAMI al fine di spiegare il funzionamento degli strumenti i</w:t>
      </w:r>
      <w:r w:rsidR="00F20D0C">
        <w:rPr>
          <w:rFonts w:cs="Times New Roman"/>
          <w:sz w:val="24"/>
        </w:rPr>
        <w:t>nformatici predisposti a livello comunitario</w:t>
      </w:r>
      <w:r w:rsidR="00671932" w:rsidRPr="00914D98">
        <w:rPr>
          <w:rFonts w:cs="Times New Roman"/>
          <w:sz w:val="24"/>
        </w:rPr>
        <w:t xml:space="preserve"> </w:t>
      </w:r>
      <w:r w:rsidR="00F20D0C">
        <w:rPr>
          <w:rFonts w:cs="Times New Roman"/>
          <w:sz w:val="24"/>
        </w:rPr>
        <w:t xml:space="preserve"> dall’UAMI </w:t>
      </w:r>
      <w:r w:rsidR="00671932" w:rsidRPr="00914D98">
        <w:rPr>
          <w:rFonts w:cs="Times New Roman"/>
          <w:sz w:val="24"/>
        </w:rPr>
        <w:t xml:space="preserve">(E-search, TMClass, TMView, Similarity). </w:t>
      </w:r>
    </w:p>
    <w:p w:rsidR="0038797A" w:rsidRDefault="0038797A" w:rsidP="00914D98">
      <w:pPr>
        <w:jc w:val="both"/>
      </w:pPr>
      <w:r w:rsidRPr="00914D98">
        <w:t>10-13 novembre 2015, Milano, Camera di Commercio, corso di formazione su</w:t>
      </w:r>
      <w:r w:rsidR="00914D98" w:rsidRPr="00914D98">
        <w:t xml:space="preserve">l sistema di </w:t>
      </w:r>
      <w:r w:rsidRPr="00914D98">
        <w:t xml:space="preserve"> online filing all’EPO</w:t>
      </w:r>
      <w:r w:rsidR="00914D98" w:rsidRPr="00914D98">
        <w:t xml:space="preserve">- European Patent Office  </w:t>
      </w:r>
      <w:r w:rsidRPr="00914D98">
        <w:t>(</w:t>
      </w:r>
      <w:r w:rsidR="00914D98" w:rsidRPr="00914D98">
        <w:t xml:space="preserve">solo </w:t>
      </w:r>
      <w:r w:rsidRPr="00914D98">
        <w:t>in lingua inglese, con un intervento</w:t>
      </w:r>
      <w:r w:rsidR="00914D98" w:rsidRPr="00914D98">
        <w:t xml:space="preserve"> della divisione informatica dell’</w:t>
      </w:r>
      <w:r w:rsidRPr="00914D98">
        <w:t xml:space="preserve"> UIBM</w:t>
      </w:r>
      <w:r w:rsidR="00914D98" w:rsidRPr="00914D98">
        <w:t>,</w:t>
      </w:r>
      <w:r w:rsidRPr="00914D98">
        <w:t xml:space="preserve"> in italiano</w:t>
      </w:r>
      <w:r w:rsidR="00914D98" w:rsidRPr="00914D98">
        <w:t>,</w:t>
      </w:r>
      <w:r w:rsidRPr="00914D98">
        <w:t xml:space="preserve"> sul nuovo sistema di deposito telematico dell’UIBM)</w:t>
      </w:r>
    </w:p>
    <w:p w:rsidR="00321CAA" w:rsidRPr="00914D98" w:rsidRDefault="00321CAA" w:rsidP="00914D98">
      <w:pPr>
        <w:jc w:val="both"/>
      </w:pPr>
      <w:r>
        <w:t>Novembre, Milano, Palazzo delle Stelline, seminario EPO sulle procedure  PCT, in collaborazione con il Collegio italiano dei consulenti in proprietà industriale</w:t>
      </w:r>
    </w:p>
    <w:p w:rsidR="00EB4EAD" w:rsidRPr="00914D98" w:rsidRDefault="005329A5" w:rsidP="00D57873">
      <w:pPr>
        <w:rPr>
          <w:b/>
        </w:rPr>
      </w:pPr>
      <w:r w:rsidRPr="00914D98">
        <w:rPr>
          <w:b/>
        </w:rPr>
        <w:t>DICEMBRE</w:t>
      </w:r>
    </w:p>
    <w:p w:rsidR="008617D8" w:rsidRPr="00914D98" w:rsidRDefault="00D57873" w:rsidP="00914D98">
      <w:pPr>
        <w:jc w:val="both"/>
      </w:pPr>
      <w:r w:rsidRPr="00914D98">
        <w:t>1 dicembre</w:t>
      </w:r>
      <w:r w:rsidR="00914D98" w:rsidRPr="00914D98">
        <w:t xml:space="preserve"> </w:t>
      </w:r>
      <w:r w:rsidR="007A60D0" w:rsidRPr="00914D98">
        <w:t>2015</w:t>
      </w:r>
      <w:r w:rsidR="008617D8" w:rsidRPr="00914D98">
        <w:t>,</w:t>
      </w:r>
      <w:r w:rsidRPr="00914D98">
        <w:t xml:space="preserve"> Milano</w:t>
      </w:r>
      <w:r w:rsidR="008617D8" w:rsidRPr="00914D98">
        <w:t>,</w:t>
      </w:r>
      <w:r w:rsidRPr="00914D98">
        <w:t xml:space="preserve"> corso di formazione</w:t>
      </w:r>
      <w:r w:rsidR="00914D98" w:rsidRPr="00914D98">
        <w:t xml:space="preserve"> </w:t>
      </w:r>
      <w:r w:rsidR="008617D8" w:rsidRPr="00914D98">
        <w:rPr>
          <w:i/>
        </w:rPr>
        <w:t>EPO Guidelines2day and Article 123(2) EuropeanPatent Convention (EPC)</w:t>
      </w:r>
      <w:r w:rsidR="0038797A" w:rsidRPr="00914D98">
        <w:t>(evento</w:t>
      </w:r>
      <w:r w:rsidR="00914D98" w:rsidRPr="00914D98">
        <w:t xml:space="preserve"> organizzato dall’EPO, </w:t>
      </w:r>
      <w:r w:rsidR="0038797A" w:rsidRPr="00914D98">
        <w:t xml:space="preserve"> a pagamento</w:t>
      </w:r>
      <w:r w:rsidR="00914D98" w:rsidRPr="00914D98">
        <w:t xml:space="preserve">, solo </w:t>
      </w:r>
      <w:r w:rsidR="0038797A" w:rsidRPr="00914D98">
        <w:t xml:space="preserve"> in lingua inglese</w:t>
      </w:r>
      <w:r w:rsidR="00914D98" w:rsidRPr="00914D98">
        <w:t>, registrazione sul sito EPO entro</w:t>
      </w:r>
      <w:r w:rsidR="00F70F3B">
        <w:t xml:space="preserve"> il 30 </w:t>
      </w:r>
      <w:r w:rsidR="00914D98" w:rsidRPr="00914D98">
        <w:t xml:space="preserve"> ottobre</w:t>
      </w:r>
      <w:r w:rsidR="0038797A" w:rsidRPr="00914D98">
        <w:t>)</w:t>
      </w:r>
      <w:bookmarkStart w:id="0" w:name="_GoBack"/>
      <w:bookmarkEnd w:id="0"/>
    </w:p>
    <w:p w:rsidR="00671932" w:rsidRPr="00F70F3B" w:rsidRDefault="00F70F3B" w:rsidP="008617D8">
      <w:r w:rsidRPr="00F70F3B">
        <w:t>http://www.epo.org/learning-events/events/search/details.html?id=13176</w:t>
      </w:r>
    </w:p>
    <w:p w:rsidR="00671932" w:rsidRPr="00914D98" w:rsidRDefault="00671932" w:rsidP="008617D8">
      <w:pPr>
        <w:rPr>
          <w:b/>
        </w:rPr>
      </w:pPr>
      <w:r w:rsidRPr="00914D98">
        <w:rPr>
          <w:b/>
        </w:rPr>
        <w:t>DATA E SEDE</w:t>
      </w:r>
      <w:r w:rsidR="00914D98" w:rsidRPr="00914D98">
        <w:t xml:space="preserve"> </w:t>
      </w:r>
      <w:r w:rsidR="00914D98" w:rsidRPr="00914D98">
        <w:rPr>
          <w:b/>
        </w:rPr>
        <w:t>DA DEFINIRE</w:t>
      </w:r>
    </w:p>
    <w:p w:rsidR="00671932" w:rsidRDefault="00671932" w:rsidP="00671932">
      <w:pPr>
        <w:jc w:val="both"/>
        <w:rPr>
          <w:rFonts w:cs="Times New Roman"/>
          <w:sz w:val="24"/>
        </w:rPr>
      </w:pPr>
      <w:r w:rsidRPr="00914D98">
        <w:rPr>
          <w:sz w:val="24"/>
          <w:szCs w:val="24"/>
        </w:rPr>
        <w:t xml:space="preserve">Autunno 2015, Bolzano o Matera, </w:t>
      </w:r>
      <w:r w:rsidRPr="00914D98">
        <w:rPr>
          <w:rFonts w:cs="Times New Roman"/>
          <w:sz w:val="24"/>
          <w:szCs w:val="24"/>
        </w:rPr>
        <w:t>Seminario in materia di anticontraffazione per le scuole. La</w:t>
      </w:r>
      <w:r w:rsidRPr="00914D98">
        <w:rPr>
          <w:rFonts w:cs="Times New Roman"/>
          <w:sz w:val="24"/>
        </w:rPr>
        <w:t xml:space="preserve"> giornata si propone di fornire strumenti pratici e informazioni essenziali affinché gli studenti e i professionisti dell’industria creativa possano, da un lato, sfruttare con maggiore consapevolezza le loro creazioni e, dall’altro lato, non generare conflitti con diritti di terzi. </w:t>
      </w:r>
    </w:p>
    <w:sectPr w:rsidR="00671932" w:rsidSect="00125B5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D98" w:rsidRDefault="00914D98" w:rsidP="00914D98">
      <w:pPr>
        <w:spacing w:after="0" w:line="240" w:lineRule="auto"/>
      </w:pPr>
      <w:r>
        <w:separator/>
      </w:r>
    </w:p>
  </w:endnote>
  <w:endnote w:type="continuationSeparator" w:id="0">
    <w:p w:rsidR="00914D98" w:rsidRDefault="00914D98" w:rsidP="0091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523189"/>
      <w:docPartObj>
        <w:docPartGallery w:val="Page Numbers (Bottom of Page)"/>
        <w:docPartUnique/>
      </w:docPartObj>
    </w:sdtPr>
    <w:sdtEndPr/>
    <w:sdtContent>
      <w:p w:rsidR="00914D98" w:rsidRDefault="00914D9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ACD">
          <w:rPr>
            <w:noProof/>
          </w:rPr>
          <w:t>2</w:t>
        </w:r>
        <w:r>
          <w:fldChar w:fldCharType="end"/>
        </w:r>
      </w:p>
    </w:sdtContent>
  </w:sdt>
  <w:p w:rsidR="00914D98" w:rsidRDefault="00914D9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D98" w:rsidRDefault="00914D98" w:rsidP="00914D98">
      <w:pPr>
        <w:spacing w:after="0" w:line="240" w:lineRule="auto"/>
      </w:pPr>
      <w:r>
        <w:separator/>
      </w:r>
    </w:p>
  </w:footnote>
  <w:footnote w:type="continuationSeparator" w:id="0">
    <w:p w:rsidR="00914D98" w:rsidRDefault="00914D98" w:rsidP="00914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734D"/>
    <w:multiLevelType w:val="hybridMultilevel"/>
    <w:tmpl w:val="953A493C"/>
    <w:lvl w:ilvl="0" w:tplc="880CD3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B041B"/>
    <w:multiLevelType w:val="hybridMultilevel"/>
    <w:tmpl w:val="2DC67E76"/>
    <w:lvl w:ilvl="0" w:tplc="8A22C1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73"/>
    <w:rsid w:val="00125B53"/>
    <w:rsid w:val="001F6610"/>
    <w:rsid w:val="002009A2"/>
    <w:rsid w:val="00254A3C"/>
    <w:rsid w:val="002E217B"/>
    <w:rsid w:val="00321CAA"/>
    <w:rsid w:val="0038797A"/>
    <w:rsid w:val="00452783"/>
    <w:rsid w:val="005329A5"/>
    <w:rsid w:val="005F31C9"/>
    <w:rsid w:val="006110A0"/>
    <w:rsid w:val="00671932"/>
    <w:rsid w:val="007A60D0"/>
    <w:rsid w:val="008617D8"/>
    <w:rsid w:val="00875B94"/>
    <w:rsid w:val="00914D98"/>
    <w:rsid w:val="00936274"/>
    <w:rsid w:val="00A202D6"/>
    <w:rsid w:val="00A613C9"/>
    <w:rsid w:val="00AE4E53"/>
    <w:rsid w:val="00B206DB"/>
    <w:rsid w:val="00C6718F"/>
    <w:rsid w:val="00CE0F6F"/>
    <w:rsid w:val="00D57873"/>
    <w:rsid w:val="00E95ACD"/>
    <w:rsid w:val="00EB4EAD"/>
    <w:rsid w:val="00F20D0C"/>
    <w:rsid w:val="00F70F3B"/>
    <w:rsid w:val="00FC4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B4E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B4E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39"/>
    <w:rsid w:val="00B2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06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4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D98"/>
  </w:style>
  <w:style w:type="paragraph" w:styleId="Pidipagina">
    <w:name w:val="footer"/>
    <w:basedOn w:val="Normale"/>
    <w:link w:val="PidipaginaCarattere"/>
    <w:uiPriority w:val="99"/>
    <w:unhideWhenUsed/>
    <w:rsid w:val="00914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B4E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B4E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39"/>
    <w:rsid w:val="00B2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06D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4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D98"/>
  </w:style>
  <w:style w:type="paragraph" w:styleId="Pidipagina">
    <w:name w:val="footer"/>
    <w:basedOn w:val="Normale"/>
    <w:link w:val="PidipaginaCarattere"/>
    <w:uiPriority w:val="99"/>
    <w:unhideWhenUsed/>
    <w:rsid w:val="00914D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Di Meglio</dc:creator>
  <cp:lastModifiedBy>Simona Marzetti</cp:lastModifiedBy>
  <cp:revision>2</cp:revision>
  <cp:lastPrinted>2015-07-20T10:11:00Z</cp:lastPrinted>
  <dcterms:created xsi:type="dcterms:W3CDTF">2015-07-24T08:35:00Z</dcterms:created>
  <dcterms:modified xsi:type="dcterms:W3CDTF">2015-07-24T08:35:00Z</dcterms:modified>
</cp:coreProperties>
</file>