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4213C" w14:textId="77777777" w:rsidR="008A70EC" w:rsidRPr="00282877" w:rsidRDefault="008A70EC" w:rsidP="002671A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bookmarkStart w:id="0" w:name="_GoBack"/>
      <w:r w:rsidRPr="00282877">
        <w:rPr>
          <w:rFonts w:eastAsia="Times New Roman" w:cstheme="minorHAnsi"/>
          <w:b/>
          <w:sz w:val="28"/>
          <w:szCs w:val="28"/>
        </w:rPr>
        <w:t xml:space="preserve">IPA4SME </w:t>
      </w:r>
      <w:bookmarkEnd w:id="0"/>
      <w:r w:rsidR="00282877" w:rsidRPr="00282877">
        <w:rPr>
          <w:rFonts w:eastAsia="Times New Roman" w:cstheme="minorHAnsi"/>
          <w:b/>
          <w:sz w:val="28"/>
          <w:szCs w:val="28"/>
        </w:rPr>
        <w:t>–</w:t>
      </w:r>
      <w:r w:rsidRPr="00282877">
        <w:rPr>
          <w:rFonts w:eastAsia="Times New Roman" w:cstheme="minorHAnsi"/>
          <w:b/>
          <w:sz w:val="28"/>
          <w:szCs w:val="28"/>
        </w:rPr>
        <w:t xml:space="preserve"> </w:t>
      </w:r>
      <w:r w:rsidR="00282877" w:rsidRPr="00282877">
        <w:rPr>
          <w:rFonts w:eastAsia="Times New Roman" w:cstheme="minorHAnsi"/>
          <w:b/>
          <w:sz w:val="28"/>
          <w:szCs w:val="28"/>
        </w:rPr>
        <w:t>successfully protecting intellectual property at small business</w:t>
      </w:r>
      <w:r w:rsidR="00387F25">
        <w:rPr>
          <w:rFonts w:eastAsia="Times New Roman" w:cstheme="minorHAnsi"/>
          <w:b/>
          <w:sz w:val="28"/>
          <w:szCs w:val="28"/>
        </w:rPr>
        <w:t>es</w:t>
      </w:r>
    </w:p>
    <w:p w14:paraId="0C3C00EC" w14:textId="77777777" w:rsidR="00B744C3" w:rsidRPr="00441798" w:rsidRDefault="00B744C3" w:rsidP="00B744C3">
      <w:pPr>
        <w:shd w:val="clear" w:color="auto" w:fill="FFFFFF"/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74FC169A" w14:textId="527BD1A5" w:rsidR="00B744C3" w:rsidRPr="003E34AE" w:rsidRDefault="00231CB5" w:rsidP="00231CB5">
      <w:pPr>
        <w:shd w:val="clear" w:color="auto" w:fill="FFFFFF"/>
        <w:spacing w:after="0"/>
        <w:jc w:val="both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  <w:i/>
        </w:rPr>
        <w:t xml:space="preserve">Since launched </w:t>
      </w:r>
      <w:r w:rsidR="00E15009">
        <w:rPr>
          <w:rFonts w:eastAsia="Times New Roman" w:cstheme="minorHAnsi"/>
          <w:b/>
          <w:i/>
        </w:rPr>
        <w:t xml:space="preserve">the first call </w:t>
      </w:r>
      <w:r>
        <w:rPr>
          <w:rFonts w:eastAsia="Times New Roman" w:cstheme="minorHAnsi"/>
          <w:b/>
          <w:i/>
        </w:rPr>
        <w:t xml:space="preserve">in May 2019, the </w:t>
      </w:r>
      <w:r w:rsidR="005B108E" w:rsidRPr="00B744C3">
        <w:rPr>
          <w:rFonts w:eastAsia="Times New Roman" w:cstheme="minorHAnsi"/>
          <w:b/>
          <w:i/>
        </w:rPr>
        <w:t>IPA4SME</w:t>
      </w:r>
      <w:r w:rsidR="005B108E" w:rsidRPr="003E34AE">
        <w:rPr>
          <w:rFonts w:eastAsia="Times New Roman" w:cstheme="minorHAnsi"/>
          <w:b/>
          <w:i/>
        </w:rPr>
        <w:t xml:space="preserve"> programme from the </w:t>
      </w:r>
      <w:r w:rsidR="00935644">
        <w:rPr>
          <w:rFonts w:eastAsia="Times New Roman" w:cstheme="minorHAnsi"/>
          <w:b/>
          <w:i/>
        </w:rPr>
        <w:t>European Commission</w:t>
      </w:r>
      <w:r w:rsidR="005B108E" w:rsidRPr="003E34AE">
        <w:rPr>
          <w:rFonts w:eastAsia="Times New Roman" w:cstheme="minorHAnsi"/>
          <w:b/>
          <w:i/>
        </w:rPr>
        <w:t xml:space="preserve"> </w:t>
      </w:r>
      <w:r>
        <w:rPr>
          <w:rFonts w:eastAsia="Times New Roman" w:cstheme="minorHAnsi"/>
          <w:b/>
          <w:i/>
        </w:rPr>
        <w:t xml:space="preserve">has been successfully accompanying </w:t>
      </w:r>
      <w:r w:rsidR="00441798" w:rsidRPr="003E34AE">
        <w:rPr>
          <w:rFonts w:eastAsia="Times New Roman" w:cstheme="minorHAnsi"/>
          <w:b/>
          <w:i/>
        </w:rPr>
        <w:t xml:space="preserve">small and medium-sized businesses </w:t>
      </w:r>
      <w:r w:rsidR="00935644">
        <w:rPr>
          <w:rFonts w:eastAsia="Times New Roman" w:cstheme="minorHAnsi"/>
          <w:b/>
          <w:i/>
        </w:rPr>
        <w:t xml:space="preserve">(SMEs) </w:t>
      </w:r>
      <w:r w:rsidR="00441798" w:rsidRPr="003E34AE">
        <w:rPr>
          <w:rFonts w:eastAsia="Times New Roman" w:cstheme="minorHAnsi"/>
          <w:b/>
          <w:i/>
        </w:rPr>
        <w:t>on the</w:t>
      </w:r>
      <w:r>
        <w:rPr>
          <w:rFonts w:eastAsia="Times New Roman" w:cstheme="minorHAnsi"/>
          <w:b/>
          <w:i/>
        </w:rPr>
        <w:t>ir</w:t>
      </w:r>
      <w:r w:rsidR="00441798" w:rsidRPr="003E34AE">
        <w:rPr>
          <w:rFonts w:eastAsia="Times New Roman" w:cstheme="minorHAnsi"/>
          <w:b/>
          <w:i/>
        </w:rPr>
        <w:t xml:space="preserve"> path to </w:t>
      </w:r>
      <w:r>
        <w:rPr>
          <w:rFonts w:eastAsia="Times New Roman" w:cstheme="minorHAnsi"/>
          <w:b/>
          <w:i/>
        </w:rPr>
        <w:t>intellectual property (IP)</w:t>
      </w:r>
      <w:r w:rsidR="00441798" w:rsidRPr="003E34AE">
        <w:rPr>
          <w:rFonts w:eastAsia="Times New Roman" w:cstheme="minorHAnsi"/>
          <w:b/>
          <w:i/>
        </w:rPr>
        <w:t xml:space="preserve"> valorisation</w:t>
      </w:r>
      <w:r w:rsidR="00441798" w:rsidRPr="00E15009">
        <w:rPr>
          <w:rFonts w:eastAsia="Times New Roman" w:cstheme="minorHAnsi"/>
          <w:b/>
          <w:i/>
        </w:rPr>
        <w:t>, helping them to protect their valuable IP.</w:t>
      </w:r>
      <w:r w:rsidRPr="00E15009">
        <w:rPr>
          <w:rFonts w:eastAsia="Times New Roman" w:cstheme="minorHAnsi"/>
          <w:b/>
          <w:i/>
        </w:rPr>
        <w:t xml:space="preserve"> To date, over </w:t>
      </w:r>
      <w:r w:rsidR="00E15009" w:rsidRPr="002671A8">
        <w:rPr>
          <w:rFonts w:eastAsia="Times New Roman" w:cstheme="minorHAnsi"/>
          <w:b/>
          <w:i/>
        </w:rPr>
        <w:t xml:space="preserve">1.000 </w:t>
      </w:r>
      <w:r w:rsidRPr="002671A8">
        <w:rPr>
          <w:rFonts w:eastAsia="Times New Roman" w:cstheme="minorHAnsi"/>
          <w:b/>
          <w:i/>
        </w:rPr>
        <w:t xml:space="preserve">SMEs from </w:t>
      </w:r>
      <w:r w:rsidR="00E15009" w:rsidRPr="00E15009">
        <w:rPr>
          <w:rFonts w:eastAsia="Times New Roman" w:cstheme="minorHAnsi"/>
          <w:b/>
          <w:i/>
        </w:rPr>
        <w:t xml:space="preserve">30 </w:t>
      </w:r>
      <w:r w:rsidRPr="00E15009">
        <w:rPr>
          <w:rFonts w:eastAsia="Times New Roman" w:cstheme="minorHAnsi"/>
          <w:b/>
          <w:i/>
        </w:rPr>
        <w:t xml:space="preserve">countries have benefited from the </w:t>
      </w:r>
      <w:r w:rsidR="00387F25" w:rsidRPr="00E15009">
        <w:rPr>
          <w:rFonts w:eastAsia="Times New Roman" w:cstheme="minorHAnsi"/>
          <w:b/>
          <w:i/>
        </w:rPr>
        <w:t>programme.</w:t>
      </w:r>
    </w:p>
    <w:p w14:paraId="05FC0CFB" w14:textId="77777777" w:rsidR="00441798" w:rsidRPr="003E34AE" w:rsidRDefault="00441798" w:rsidP="00152EA1">
      <w:pPr>
        <w:shd w:val="clear" w:color="auto" w:fill="FFFFFF"/>
        <w:spacing w:after="0"/>
        <w:jc w:val="both"/>
        <w:rPr>
          <w:rFonts w:eastAsia="Times New Roman" w:cstheme="minorHAnsi"/>
          <w:b/>
          <w:i/>
        </w:rPr>
      </w:pPr>
    </w:p>
    <w:p w14:paraId="318AB68D" w14:textId="77777777" w:rsidR="00441798" w:rsidRPr="003E34AE" w:rsidRDefault="00441798" w:rsidP="00152EA1">
      <w:pPr>
        <w:shd w:val="clear" w:color="auto" w:fill="FFFFFF"/>
        <w:spacing w:after="0"/>
        <w:jc w:val="both"/>
        <w:rPr>
          <w:rFonts w:eastAsia="Times New Roman" w:cstheme="minorHAnsi"/>
          <w:b/>
        </w:rPr>
      </w:pPr>
      <w:r w:rsidRPr="003E34AE">
        <w:rPr>
          <w:rFonts w:eastAsia="Times New Roman" w:cstheme="minorHAnsi"/>
        </w:rPr>
        <w:t xml:space="preserve">IPA4SME offers SMEs that have been awarded the Horizon 2020 SME Instrument </w:t>
      </w:r>
      <w:hyperlink r:id="rId7" w:history="1">
        <w:r w:rsidRPr="00C6065A">
          <w:rPr>
            <w:rStyle w:val="Collegamentoipertestuale"/>
            <w:rFonts w:eastAsia="Times New Roman" w:cstheme="minorHAnsi"/>
          </w:rPr>
          <w:t>Seal of Excellence</w:t>
        </w:r>
      </w:hyperlink>
      <w:r w:rsidRPr="003E34AE">
        <w:rPr>
          <w:rFonts w:eastAsia="Times New Roman" w:cstheme="minorHAnsi"/>
        </w:rPr>
        <w:t xml:space="preserve"> a unique opportunity to acquire IP valorisation and protection by co-financing a range of IP-related services, worth up to EUR 15 000.</w:t>
      </w:r>
    </w:p>
    <w:p w14:paraId="318A0FFF" w14:textId="77777777" w:rsidR="00441798" w:rsidRPr="003E34AE" w:rsidRDefault="00441798" w:rsidP="00152EA1">
      <w:pPr>
        <w:shd w:val="clear" w:color="auto" w:fill="FFFFFF"/>
        <w:spacing w:after="0"/>
        <w:jc w:val="both"/>
        <w:rPr>
          <w:rFonts w:eastAsia="Times New Roman" w:cstheme="minorHAnsi"/>
        </w:rPr>
      </w:pPr>
    </w:p>
    <w:p w14:paraId="18947C23" w14:textId="77777777" w:rsidR="00B744C3" w:rsidRDefault="00441798" w:rsidP="00152EA1">
      <w:pPr>
        <w:shd w:val="clear" w:color="auto" w:fill="FFFFFF"/>
        <w:spacing w:after="0"/>
        <w:jc w:val="both"/>
        <w:rPr>
          <w:rFonts w:eastAsia="Times New Roman" w:cstheme="minorHAnsi"/>
        </w:rPr>
      </w:pPr>
      <w:r w:rsidRPr="003E34AE">
        <w:rPr>
          <w:rFonts w:eastAsia="Times New Roman" w:cstheme="minorHAnsi"/>
        </w:rPr>
        <w:t xml:space="preserve">These services include free IP pre-diagnostics, </w:t>
      </w:r>
      <w:r w:rsidR="003E34AE" w:rsidRPr="003E34AE">
        <w:rPr>
          <w:rFonts w:eastAsia="Times New Roman" w:cstheme="minorHAnsi"/>
        </w:rPr>
        <w:t>where</w:t>
      </w:r>
      <w:r w:rsidRPr="003E34AE">
        <w:rPr>
          <w:rFonts w:eastAsia="Times New Roman" w:cstheme="minorHAnsi"/>
        </w:rPr>
        <w:t xml:space="preserve"> a verified IP expert provid</w:t>
      </w:r>
      <w:r w:rsidR="009D6D05">
        <w:rPr>
          <w:rFonts w:eastAsia="Times New Roman" w:cstheme="minorHAnsi"/>
        </w:rPr>
        <w:t>es</w:t>
      </w:r>
      <w:r w:rsidRPr="003E34AE">
        <w:rPr>
          <w:rFonts w:eastAsia="Times New Roman" w:cstheme="minorHAnsi"/>
        </w:rPr>
        <w:t xml:space="preserve"> </w:t>
      </w:r>
      <w:r w:rsidR="003E34AE" w:rsidRPr="003E34AE">
        <w:rPr>
          <w:rFonts w:eastAsia="Times New Roman" w:cstheme="minorHAnsi"/>
        </w:rPr>
        <w:t xml:space="preserve">the companies with </w:t>
      </w:r>
      <w:r w:rsidRPr="003E34AE">
        <w:rPr>
          <w:rFonts w:eastAsia="Times New Roman" w:cstheme="minorHAnsi"/>
        </w:rPr>
        <w:t xml:space="preserve">a customised report on </w:t>
      </w:r>
      <w:r w:rsidR="003E34AE" w:rsidRPr="003E34AE">
        <w:rPr>
          <w:rFonts w:eastAsia="Times New Roman" w:cstheme="minorHAnsi"/>
        </w:rPr>
        <w:t>their</w:t>
      </w:r>
      <w:r w:rsidR="009D6D05">
        <w:rPr>
          <w:rFonts w:eastAsia="Times New Roman" w:cstheme="minorHAnsi"/>
        </w:rPr>
        <w:t xml:space="preserve"> IP business strategy</w:t>
      </w:r>
      <w:r w:rsidRPr="003E34AE">
        <w:rPr>
          <w:rFonts w:eastAsia="Times New Roman" w:cstheme="minorHAnsi"/>
        </w:rPr>
        <w:t xml:space="preserve"> </w:t>
      </w:r>
      <w:r w:rsidR="003E34AE" w:rsidRPr="003E34AE">
        <w:rPr>
          <w:rFonts w:eastAsia="Times New Roman" w:cstheme="minorHAnsi"/>
        </w:rPr>
        <w:t xml:space="preserve">and </w:t>
      </w:r>
      <w:r w:rsidR="009D6D05">
        <w:rPr>
          <w:rFonts w:eastAsia="Times New Roman" w:cstheme="minorHAnsi"/>
        </w:rPr>
        <w:t>advises</w:t>
      </w:r>
      <w:r w:rsidRPr="003E34AE">
        <w:rPr>
          <w:rFonts w:eastAsia="Times New Roman" w:cstheme="minorHAnsi"/>
        </w:rPr>
        <w:t xml:space="preserve"> on how to </w:t>
      </w:r>
      <w:r w:rsidR="002448E4" w:rsidRPr="003E34AE">
        <w:rPr>
          <w:rFonts w:eastAsia="Times New Roman" w:cstheme="minorHAnsi"/>
        </w:rPr>
        <w:t xml:space="preserve">exploit </w:t>
      </w:r>
      <w:r w:rsidR="003E34AE" w:rsidRPr="003E34AE">
        <w:rPr>
          <w:rFonts w:eastAsia="Times New Roman" w:cstheme="minorHAnsi"/>
        </w:rPr>
        <w:t>their</w:t>
      </w:r>
      <w:r w:rsidR="002448E4" w:rsidRPr="003E34AE">
        <w:rPr>
          <w:rFonts w:eastAsia="Times New Roman" w:cstheme="minorHAnsi"/>
        </w:rPr>
        <w:t xml:space="preserve"> assets </w:t>
      </w:r>
      <w:r w:rsidRPr="003E34AE">
        <w:rPr>
          <w:rFonts w:eastAsia="Times New Roman" w:cstheme="minorHAnsi"/>
        </w:rPr>
        <w:t xml:space="preserve">efficiently and securely. </w:t>
      </w:r>
      <w:r w:rsidR="002448E4" w:rsidRPr="003E34AE">
        <w:rPr>
          <w:rFonts w:eastAsia="Times New Roman" w:cstheme="minorHAnsi"/>
        </w:rPr>
        <w:t xml:space="preserve">Beneficiaries can also have their </w:t>
      </w:r>
      <w:r w:rsidRPr="003E34AE">
        <w:rPr>
          <w:rFonts w:eastAsia="Times New Roman" w:cstheme="minorHAnsi"/>
        </w:rPr>
        <w:t>IP protection costs reimbursed, particularly IP attorney and European patent application fees.</w:t>
      </w:r>
    </w:p>
    <w:p w14:paraId="136AFDAB" w14:textId="77777777" w:rsidR="008F6872" w:rsidRDefault="008F6872" w:rsidP="00152EA1">
      <w:pPr>
        <w:shd w:val="clear" w:color="auto" w:fill="FFFFFF"/>
        <w:spacing w:after="0"/>
        <w:jc w:val="both"/>
        <w:rPr>
          <w:rFonts w:eastAsia="Times New Roman" w:cstheme="minorHAnsi"/>
        </w:rPr>
      </w:pPr>
    </w:p>
    <w:p w14:paraId="0A925062" w14:textId="77777777" w:rsidR="008F6872" w:rsidRPr="00935644" w:rsidRDefault="008F6872" w:rsidP="008F6872">
      <w:pPr>
        <w:shd w:val="clear" w:color="auto" w:fill="FFFFFF"/>
        <w:spacing w:after="0"/>
        <w:jc w:val="both"/>
        <w:rPr>
          <w:rFonts w:eastAsia="Times New Roman" w:cstheme="minorHAnsi"/>
          <w:b/>
        </w:rPr>
      </w:pPr>
      <w:r w:rsidRPr="00935644">
        <w:rPr>
          <w:rFonts w:eastAsia="Times New Roman" w:cstheme="minorHAnsi"/>
          <w:b/>
        </w:rPr>
        <w:t>Cut-off closing date approaching</w:t>
      </w:r>
    </w:p>
    <w:p w14:paraId="2A22691D" w14:textId="77777777" w:rsidR="00935644" w:rsidRDefault="00935644" w:rsidP="00152EA1">
      <w:pPr>
        <w:shd w:val="clear" w:color="auto" w:fill="FFFFFF"/>
        <w:spacing w:after="0"/>
        <w:jc w:val="both"/>
        <w:rPr>
          <w:rFonts w:eastAsia="Times New Roman" w:cstheme="minorHAnsi"/>
        </w:rPr>
      </w:pPr>
    </w:p>
    <w:p w14:paraId="05274924" w14:textId="3A37A66A" w:rsidR="002E4305" w:rsidRPr="00C3362D" w:rsidRDefault="008F6872" w:rsidP="00C3362D">
      <w:pPr>
        <w:jc w:val="both"/>
        <w:rPr>
          <w:rFonts w:cstheme="minorHAnsi"/>
        </w:rPr>
      </w:pPr>
      <w:r w:rsidRPr="003E34AE">
        <w:rPr>
          <w:rFonts w:cstheme="minorHAnsi"/>
        </w:rPr>
        <w:t xml:space="preserve">The closing date for the eighth </w:t>
      </w:r>
      <w:r>
        <w:rPr>
          <w:rFonts w:cstheme="minorHAnsi"/>
        </w:rPr>
        <w:t>cut-off</w:t>
      </w:r>
      <w:r w:rsidRPr="003E34AE">
        <w:rPr>
          <w:rFonts w:cstheme="minorHAnsi"/>
        </w:rPr>
        <w:t xml:space="preserve"> in the current call </w:t>
      </w:r>
      <w:r>
        <w:rPr>
          <w:rFonts w:cstheme="minorHAnsi"/>
        </w:rPr>
        <w:t>is</w:t>
      </w:r>
      <w:r w:rsidRPr="003E34AE">
        <w:rPr>
          <w:rFonts w:cstheme="minorHAnsi"/>
        </w:rPr>
        <w:t xml:space="preserve"> February</w:t>
      </w:r>
      <w:r>
        <w:rPr>
          <w:rFonts w:cstheme="minorHAnsi"/>
        </w:rPr>
        <w:t xml:space="preserve"> 25</w:t>
      </w:r>
      <w:r w:rsidR="00F678FD" w:rsidRPr="002671A8">
        <w:rPr>
          <w:rFonts w:cstheme="minorHAnsi"/>
          <w:vertAlign w:val="superscript"/>
        </w:rPr>
        <w:t>th</w:t>
      </w:r>
      <w:r w:rsidR="00F678FD">
        <w:rPr>
          <w:rFonts w:cstheme="minorHAnsi"/>
        </w:rPr>
        <w:t xml:space="preserve"> 2021</w:t>
      </w:r>
      <w:r>
        <w:rPr>
          <w:rFonts w:cstheme="minorHAnsi"/>
        </w:rPr>
        <w:t xml:space="preserve">. </w:t>
      </w:r>
      <w:r w:rsidR="00C3362D">
        <w:rPr>
          <w:rFonts w:cstheme="minorHAnsi"/>
        </w:rPr>
        <w:t>This is an excellent chance for e</w:t>
      </w:r>
      <w:r>
        <w:rPr>
          <w:rFonts w:cstheme="minorHAnsi"/>
        </w:rPr>
        <w:t>ligible SME</w:t>
      </w:r>
      <w:r w:rsidR="00C3362D">
        <w:rPr>
          <w:rFonts w:cstheme="minorHAnsi"/>
        </w:rPr>
        <w:t xml:space="preserve">s </w:t>
      </w:r>
      <w:r>
        <w:rPr>
          <w:rFonts w:cstheme="minorHAnsi"/>
        </w:rPr>
        <w:t xml:space="preserve">to receive up to EUR 15,000 </w:t>
      </w:r>
      <w:r w:rsidRPr="00152EA1">
        <w:rPr>
          <w:rFonts w:cstheme="minorHAnsi"/>
        </w:rPr>
        <w:t xml:space="preserve">to support </w:t>
      </w:r>
      <w:r w:rsidR="00C3362D">
        <w:rPr>
          <w:rFonts w:cstheme="minorHAnsi"/>
        </w:rPr>
        <w:t>their</w:t>
      </w:r>
      <w:r w:rsidRPr="00152EA1">
        <w:rPr>
          <w:rFonts w:cstheme="minorHAnsi"/>
        </w:rPr>
        <w:t xml:space="preserve"> IP strategy or </w:t>
      </w:r>
      <w:r>
        <w:rPr>
          <w:rFonts w:cstheme="minorHAnsi"/>
        </w:rPr>
        <w:t>p</w:t>
      </w:r>
      <w:r w:rsidRPr="00152EA1">
        <w:rPr>
          <w:rFonts w:cstheme="minorHAnsi"/>
        </w:rPr>
        <w:t>atent registration</w:t>
      </w:r>
      <w:r w:rsidR="00C3362D">
        <w:rPr>
          <w:rFonts w:cstheme="minorHAnsi"/>
        </w:rPr>
        <w:t>. Interested SMEs can</w:t>
      </w:r>
      <w:r>
        <w:rPr>
          <w:rFonts w:cstheme="minorHAnsi"/>
        </w:rPr>
        <w:t xml:space="preserve"> </w:t>
      </w:r>
      <w:r w:rsidRPr="003E34AE">
        <w:rPr>
          <w:rFonts w:cstheme="minorHAnsi"/>
        </w:rPr>
        <w:t xml:space="preserve">apply </w:t>
      </w:r>
      <w:hyperlink r:id="rId8" w:history="1">
        <w:r w:rsidRPr="003E34AE">
          <w:rPr>
            <w:rStyle w:val="Collegamentoipertestuale"/>
            <w:rFonts w:cstheme="minorHAnsi"/>
          </w:rPr>
          <w:t>here</w:t>
        </w:r>
      </w:hyperlink>
      <w:r w:rsidRPr="003E34AE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F2DA81E" w14:textId="514DC6CC" w:rsidR="008F6872" w:rsidRPr="00C3362D" w:rsidRDefault="008F6872" w:rsidP="00C3362D">
      <w:pPr>
        <w:jc w:val="both"/>
        <w:rPr>
          <w:rFonts w:cstheme="minorHAnsi"/>
        </w:rPr>
      </w:pPr>
      <w:r>
        <w:rPr>
          <w:rFonts w:cstheme="minorHAnsi"/>
          <w:iCs/>
        </w:rPr>
        <w:t>Feedback from b</w:t>
      </w:r>
      <w:r w:rsidRPr="009B77AF">
        <w:rPr>
          <w:rFonts w:cstheme="minorHAnsi"/>
          <w:iCs/>
        </w:rPr>
        <w:t>eneficiar</w:t>
      </w:r>
      <w:r>
        <w:rPr>
          <w:rFonts w:cstheme="minorHAnsi"/>
          <w:iCs/>
        </w:rPr>
        <w:t xml:space="preserve">ies </w:t>
      </w:r>
      <w:r w:rsidR="00C3362D">
        <w:rPr>
          <w:rFonts w:cstheme="minorHAnsi"/>
          <w:iCs/>
        </w:rPr>
        <w:t xml:space="preserve">in the previous cut-offs </w:t>
      </w:r>
      <w:r>
        <w:rPr>
          <w:rFonts w:cstheme="minorHAnsi"/>
          <w:iCs/>
        </w:rPr>
        <w:t xml:space="preserve">has been </w:t>
      </w:r>
      <w:r w:rsidR="00C3362D">
        <w:rPr>
          <w:rFonts w:cstheme="minorHAnsi"/>
          <w:iCs/>
        </w:rPr>
        <w:t>very</w:t>
      </w:r>
      <w:r>
        <w:rPr>
          <w:rFonts w:cstheme="minorHAnsi"/>
          <w:iCs/>
        </w:rPr>
        <w:t xml:space="preserve"> </w:t>
      </w:r>
      <w:r w:rsidRPr="009B77AF">
        <w:rPr>
          <w:rFonts w:cstheme="minorHAnsi"/>
          <w:iCs/>
        </w:rPr>
        <w:t xml:space="preserve">positive – they found the action to be an excellent </w:t>
      </w:r>
      <w:r w:rsidR="00F41BEB">
        <w:rPr>
          <w:rFonts w:cstheme="minorHAnsi"/>
          <w:iCs/>
        </w:rPr>
        <w:t>chance</w:t>
      </w:r>
      <w:r w:rsidRPr="009B77AF">
        <w:rPr>
          <w:rFonts w:cstheme="minorHAnsi"/>
          <w:iCs/>
        </w:rPr>
        <w:t xml:space="preserve"> to summarise, reflect on and improve their IP strategy</w:t>
      </w:r>
      <w:r w:rsidR="00387F25">
        <w:rPr>
          <w:rFonts w:cstheme="minorHAnsi"/>
          <w:iCs/>
        </w:rPr>
        <w:t>.</w:t>
      </w:r>
      <w:r>
        <w:rPr>
          <w:rFonts w:cstheme="minorHAnsi"/>
          <w:iCs/>
        </w:rPr>
        <w:t xml:space="preserve"> </w:t>
      </w:r>
      <w:r w:rsidR="00C3362D">
        <w:rPr>
          <w:rFonts w:cstheme="minorHAnsi"/>
          <w:iCs/>
        </w:rPr>
        <w:t>In general,</w:t>
      </w:r>
      <w:r>
        <w:rPr>
          <w:rFonts w:cstheme="minorHAnsi"/>
          <w:iCs/>
        </w:rPr>
        <w:t xml:space="preserve"> </w:t>
      </w:r>
      <w:r w:rsidR="00F41BEB">
        <w:rPr>
          <w:rFonts w:cstheme="minorHAnsi"/>
          <w:iCs/>
        </w:rPr>
        <w:t xml:space="preserve">thanks to the programme </w:t>
      </w:r>
      <w:r>
        <w:rPr>
          <w:rFonts w:cstheme="minorHAnsi"/>
          <w:iCs/>
        </w:rPr>
        <w:t xml:space="preserve">they </w:t>
      </w:r>
      <w:r w:rsidR="00C3362D">
        <w:rPr>
          <w:rFonts w:cstheme="minorHAnsi"/>
          <w:iCs/>
        </w:rPr>
        <w:t>are</w:t>
      </w:r>
      <w:r w:rsidRPr="009B77AF">
        <w:rPr>
          <w:rFonts w:cstheme="minorHAnsi"/>
          <w:iCs/>
        </w:rPr>
        <w:t xml:space="preserve"> more </w:t>
      </w:r>
      <w:r w:rsidR="00C3362D">
        <w:rPr>
          <w:rFonts w:cstheme="minorHAnsi"/>
          <w:iCs/>
        </w:rPr>
        <w:t>aware</w:t>
      </w:r>
      <w:r>
        <w:rPr>
          <w:rFonts w:cstheme="minorHAnsi"/>
          <w:iCs/>
        </w:rPr>
        <w:t xml:space="preserve"> of their IP situation</w:t>
      </w:r>
      <w:r w:rsidRPr="009B77AF">
        <w:rPr>
          <w:rFonts w:cstheme="minorHAnsi"/>
          <w:iCs/>
        </w:rPr>
        <w:t xml:space="preserve"> and </w:t>
      </w:r>
      <w:r w:rsidR="00387F25">
        <w:rPr>
          <w:rFonts w:cstheme="minorHAnsi"/>
          <w:iCs/>
        </w:rPr>
        <w:t>view</w:t>
      </w:r>
      <w:r>
        <w:rPr>
          <w:rFonts w:cstheme="minorHAnsi"/>
          <w:iCs/>
        </w:rPr>
        <w:t xml:space="preserve"> </w:t>
      </w:r>
      <w:r w:rsidRPr="009B77AF">
        <w:rPr>
          <w:rFonts w:cstheme="minorHAnsi"/>
          <w:iCs/>
        </w:rPr>
        <w:t xml:space="preserve">the recommendations in the IP Diagnostic Report </w:t>
      </w:r>
      <w:r w:rsidR="00F41BEB">
        <w:rPr>
          <w:rFonts w:cstheme="minorHAnsi"/>
          <w:iCs/>
        </w:rPr>
        <w:t>as</w:t>
      </w:r>
      <w:r w:rsidRPr="009B77AF">
        <w:rPr>
          <w:rFonts w:cstheme="minorHAnsi"/>
          <w:iCs/>
        </w:rPr>
        <w:t xml:space="preserve"> </w:t>
      </w:r>
      <w:r w:rsidR="00C3362D">
        <w:rPr>
          <w:rFonts w:cstheme="minorHAnsi"/>
          <w:iCs/>
        </w:rPr>
        <w:t>critical</w:t>
      </w:r>
      <w:r w:rsidRPr="009B77AF">
        <w:rPr>
          <w:rFonts w:cstheme="minorHAnsi"/>
          <w:iCs/>
        </w:rPr>
        <w:t xml:space="preserve"> for their long-term business strategies.</w:t>
      </w:r>
      <w:r w:rsidR="00C3362D" w:rsidRPr="00C3362D">
        <w:rPr>
          <w:rFonts w:cstheme="minorHAnsi"/>
        </w:rPr>
        <w:t xml:space="preserve"> </w:t>
      </w:r>
      <w:r w:rsidR="002E4305">
        <w:rPr>
          <w:rFonts w:cstheme="minorHAnsi"/>
        </w:rPr>
        <w:t>You can read some of their</w:t>
      </w:r>
      <w:r w:rsidR="001B0BF4">
        <w:rPr>
          <w:rFonts w:cstheme="minorHAnsi"/>
        </w:rPr>
        <w:t xml:space="preserve"> Success</w:t>
      </w:r>
      <w:r w:rsidR="002E4305">
        <w:rPr>
          <w:rFonts w:cstheme="minorHAnsi"/>
        </w:rPr>
        <w:t xml:space="preserve"> stories </w:t>
      </w:r>
      <w:hyperlink r:id="rId9" w:history="1">
        <w:r w:rsidR="002E4305" w:rsidRPr="00C6065A">
          <w:rPr>
            <w:rStyle w:val="Collegamentoipertestuale"/>
            <w:rFonts w:cstheme="minorHAnsi"/>
          </w:rPr>
          <w:t>here</w:t>
        </w:r>
      </w:hyperlink>
      <w:r w:rsidR="002E4305">
        <w:rPr>
          <w:rFonts w:cstheme="minorHAnsi"/>
        </w:rPr>
        <w:t>.</w:t>
      </w:r>
    </w:p>
    <w:p w14:paraId="25977006" w14:textId="77777777" w:rsidR="008F6872" w:rsidRPr="002E4305" w:rsidRDefault="002E4305" w:rsidP="008F6872">
      <w:pPr>
        <w:spacing w:after="240"/>
        <w:jc w:val="both"/>
        <w:rPr>
          <w:rFonts w:cstheme="minorHAnsi"/>
          <w:iCs/>
        </w:rPr>
      </w:pPr>
      <w:r w:rsidRPr="002E4305">
        <w:rPr>
          <w:rFonts w:cstheme="minorHAnsi"/>
          <w:iCs/>
        </w:rPr>
        <w:t>Feedback from beneficiaries shows that</w:t>
      </w:r>
      <w:r w:rsidR="008F6872" w:rsidRPr="002E4305">
        <w:rPr>
          <w:rFonts w:cstheme="minorHAnsi"/>
          <w:iCs/>
        </w:rPr>
        <w:t>:</w:t>
      </w:r>
    </w:p>
    <w:p w14:paraId="3DB169F3" w14:textId="77777777" w:rsidR="008F6872" w:rsidRPr="009B77AF" w:rsidRDefault="008F6872" w:rsidP="008F6872">
      <w:pPr>
        <w:pStyle w:val="Paragrafoelenco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77AF">
        <w:rPr>
          <w:rFonts w:asciiTheme="minorHAnsi" w:hAnsiTheme="minorHAnsi" w:cstheme="minorHAnsi"/>
          <w:iCs/>
          <w:sz w:val="22"/>
          <w:szCs w:val="22"/>
        </w:rPr>
        <w:t xml:space="preserve">97% of applicants </w:t>
      </w:r>
      <w:r w:rsidR="002E4305">
        <w:rPr>
          <w:rFonts w:asciiTheme="minorHAnsi" w:hAnsiTheme="minorHAnsi" w:cstheme="minorHAnsi"/>
          <w:iCs/>
          <w:sz w:val="22"/>
          <w:szCs w:val="22"/>
        </w:rPr>
        <w:t>are</w:t>
      </w:r>
      <w:r w:rsidRPr="009B77AF">
        <w:rPr>
          <w:rFonts w:asciiTheme="minorHAnsi" w:hAnsiTheme="minorHAnsi" w:cstheme="minorHAnsi"/>
          <w:iCs/>
          <w:sz w:val="22"/>
          <w:szCs w:val="22"/>
        </w:rPr>
        <w:t xml:space="preserve"> interest</w:t>
      </w:r>
      <w:r w:rsidR="002E4305">
        <w:rPr>
          <w:rFonts w:asciiTheme="minorHAnsi" w:hAnsiTheme="minorHAnsi" w:cstheme="minorHAnsi"/>
          <w:iCs/>
          <w:sz w:val="22"/>
          <w:szCs w:val="22"/>
        </w:rPr>
        <w:t>ed</w:t>
      </w:r>
      <w:r w:rsidRPr="009B77AF">
        <w:rPr>
          <w:rFonts w:asciiTheme="minorHAnsi" w:hAnsiTheme="minorHAnsi" w:cstheme="minorHAnsi"/>
          <w:iCs/>
          <w:sz w:val="22"/>
          <w:szCs w:val="22"/>
        </w:rPr>
        <w:t xml:space="preserve"> in additional support;</w:t>
      </w:r>
    </w:p>
    <w:p w14:paraId="5A3A6BF6" w14:textId="77777777" w:rsidR="008F6872" w:rsidRPr="009B77AF" w:rsidRDefault="008F6872" w:rsidP="008F6872">
      <w:pPr>
        <w:pStyle w:val="Paragrafoelenco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77AF">
        <w:rPr>
          <w:rFonts w:asciiTheme="minorHAnsi" w:hAnsiTheme="minorHAnsi" w:cstheme="minorHAnsi"/>
          <w:iCs/>
          <w:sz w:val="22"/>
          <w:szCs w:val="22"/>
        </w:rPr>
        <w:t xml:space="preserve">87% of beneficiary SMEs have a better understanding of their IP and its value than before; </w:t>
      </w:r>
    </w:p>
    <w:p w14:paraId="0E4CB0A9" w14:textId="77777777" w:rsidR="008F6872" w:rsidRPr="009B77AF" w:rsidRDefault="008F6872" w:rsidP="008F6872">
      <w:pPr>
        <w:pStyle w:val="Paragrafoelenco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77AF">
        <w:rPr>
          <w:rFonts w:asciiTheme="minorHAnsi" w:hAnsiTheme="minorHAnsi" w:cstheme="minorHAnsi"/>
          <w:iCs/>
          <w:sz w:val="22"/>
          <w:szCs w:val="22"/>
        </w:rPr>
        <w:t xml:space="preserve">90% </w:t>
      </w:r>
      <w:r w:rsidR="002E4305">
        <w:rPr>
          <w:rFonts w:asciiTheme="minorHAnsi" w:hAnsiTheme="minorHAnsi" w:cstheme="minorHAnsi"/>
          <w:iCs/>
          <w:sz w:val="22"/>
          <w:szCs w:val="22"/>
        </w:rPr>
        <w:t>consider</w:t>
      </w:r>
      <w:r w:rsidRPr="009B77AF">
        <w:rPr>
          <w:rFonts w:asciiTheme="minorHAnsi" w:hAnsiTheme="minorHAnsi" w:cstheme="minorHAnsi"/>
          <w:iCs/>
          <w:sz w:val="22"/>
          <w:szCs w:val="22"/>
        </w:rPr>
        <w:t xml:space="preserve"> the IP pre-diagnostic report a useful resource; and </w:t>
      </w:r>
    </w:p>
    <w:p w14:paraId="2F21F346" w14:textId="77777777" w:rsidR="008F6872" w:rsidRPr="00C3362D" w:rsidRDefault="008F6872" w:rsidP="00152EA1">
      <w:pPr>
        <w:pStyle w:val="Paragrafoelenco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B77AF">
        <w:rPr>
          <w:rFonts w:asciiTheme="minorHAnsi" w:hAnsiTheme="minorHAnsi" w:cstheme="minorHAnsi"/>
          <w:iCs/>
          <w:sz w:val="22"/>
          <w:szCs w:val="22"/>
        </w:rPr>
        <w:t>91% would recommend the IP pre-diagnostic to other innovative SMEs.</w:t>
      </w:r>
    </w:p>
    <w:p w14:paraId="447EA0E4" w14:textId="77777777" w:rsidR="00387F25" w:rsidRPr="00387F25" w:rsidRDefault="00387F25" w:rsidP="00C3362D">
      <w:pPr>
        <w:jc w:val="both"/>
        <w:rPr>
          <w:rFonts w:eastAsia="Times New Roman" w:cstheme="minorHAnsi"/>
          <w:b/>
        </w:rPr>
      </w:pPr>
      <w:r w:rsidRPr="00387F25">
        <w:rPr>
          <w:rFonts w:eastAsia="Times New Roman" w:cstheme="minorHAnsi"/>
          <w:b/>
        </w:rPr>
        <w:t>Informati</w:t>
      </w:r>
      <w:r>
        <w:rPr>
          <w:rFonts w:eastAsia="Times New Roman" w:cstheme="minorHAnsi"/>
          <w:b/>
        </w:rPr>
        <w:t>on</w:t>
      </w:r>
      <w:r w:rsidRPr="00387F25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available</w:t>
      </w:r>
    </w:p>
    <w:p w14:paraId="48EF2A36" w14:textId="77777777" w:rsidR="00C3362D" w:rsidRPr="00C3362D" w:rsidRDefault="002E4305" w:rsidP="00C3362D">
      <w:pPr>
        <w:jc w:val="both"/>
        <w:rPr>
          <w:rFonts w:cstheme="minorHAnsi"/>
        </w:rPr>
      </w:pPr>
      <w:r w:rsidRPr="003E34AE">
        <w:rPr>
          <w:rFonts w:eastAsia="Times New Roman" w:cstheme="minorHAnsi"/>
        </w:rPr>
        <w:t>IPA4SME</w:t>
      </w:r>
      <w:r>
        <w:rPr>
          <w:rFonts w:cstheme="minorHAnsi"/>
        </w:rPr>
        <w:t xml:space="preserve"> also </w:t>
      </w:r>
      <w:r w:rsidR="00C3362D">
        <w:rPr>
          <w:rFonts w:cstheme="minorHAnsi"/>
        </w:rPr>
        <w:t xml:space="preserve">provides detailed information on the different IP valorisation services that are available, in addition to what actions selected beneficiaries should take to access these services. To view the webinars, click </w:t>
      </w:r>
      <w:hyperlink r:id="rId10" w:history="1">
        <w:r w:rsidR="00C3362D" w:rsidRPr="00152EA1">
          <w:rPr>
            <w:rStyle w:val="Collegamentoipertestuale"/>
            <w:rFonts w:cstheme="minorHAnsi"/>
          </w:rPr>
          <w:t>here</w:t>
        </w:r>
      </w:hyperlink>
      <w:r w:rsidR="00C3362D">
        <w:rPr>
          <w:rFonts w:cstheme="minorHAnsi"/>
        </w:rPr>
        <w:t>.</w:t>
      </w:r>
    </w:p>
    <w:p w14:paraId="1A333C3A" w14:textId="77777777" w:rsidR="009D6D05" w:rsidRPr="009E179C" w:rsidRDefault="009D6D05" w:rsidP="009D6D05">
      <w:pPr>
        <w:shd w:val="clear" w:color="auto" w:fill="FFFFFF"/>
        <w:spacing w:after="0"/>
        <w:jc w:val="both"/>
      </w:pPr>
      <w:r>
        <w:rPr>
          <w:rFonts w:eastAsia="Times New Roman" w:cstheme="minorHAnsi"/>
          <w:sz w:val="21"/>
          <w:szCs w:val="21"/>
        </w:rPr>
        <w:t xml:space="preserve">For more information on </w:t>
      </w:r>
      <w:r w:rsidRPr="009D6D05">
        <w:rPr>
          <w:rFonts w:eastAsia="Times New Roman" w:cstheme="minorHAnsi"/>
        </w:rPr>
        <w:t>IPA4SME</w:t>
      </w:r>
      <w:r>
        <w:rPr>
          <w:rFonts w:eastAsia="Times New Roman" w:cstheme="minorHAnsi"/>
        </w:rPr>
        <w:t xml:space="preserve"> and its services, visit the </w:t>
      </w:r>
      <w:hyperlink r:id="rId11" w:history="1">
        <w:r w:rsidRPr="009D6D05">
          <w:rPr>
            <w:rStyle w:val="Collegamentoipertestuale"/>
            <w:rFonts w:eastAsia="Times New Roman" w:cstheme="minorHAnsi"/>
          </w:rPr>
          <w:t>website</w:t>
        </w:r>
      </w:hyperlink>
      <w:r>
        <w:rPr>
          <w:rFonts w:eastAsia="Times New Roman" w:cstheme="minorHAnsi"/>
        </w:rPr>
        <w:t xml:space="preserve">. To keep up to date on IPA4SME actions and events, make sure to follow the programme on </w:t>
      </w:r>
      <w:hyperlink r:id="rId12" w:history="1">
        <w:r w:rsidRPr="009D6D05">
          <w:rPr>
            <w:rStyle w:val="Collegamentoipertestuale"/>
          </w:rPr>
          <w:t>Twitter</w:t>
        </w:r>
      </w:hyperlink>
      <w:r w:rsidRPr="009E179C">
        <w:t xml:space="preserve">, </w:t>
      </w:r>
      <w:hyperlink r:id="rId13" w:history="1">
        <w:r w:rsidRPr="009D6D05">
          <w:rPr>
            <w:rStyle w:val="Collegamentoipertestuale"/>
          </w:rPr>
          <w:t>LinkedIn</w:t>
        </w:r>
      </w:hyperlink>
      <w:r w:rsidRPr="009E179C">
        <w:t xml:space="preserve"> and </w:t>
      </w:r>
      <w:hyperlink r:id="rId14" w:history="1">
        <w:r w:rsidRPr="009D6D05">
          <w:rPr>
            <w:rStyle w:val="Collegamentoipertestuale"/>
          </w:rPr>
          <w:t>Facebook</w:t>
        </w:r>
      </w:hyperlink>
      <w:r w:rsidRPr="009E179C">
        <w:t>.</w:t>
      </w:r>
    </w:p>
    <w:p w14:paraId="3A9A320C" w14:textId="77777777" w:rsidR="00B744C3" w:rsidRPr="00441798" w:rsidRDefault="00B744C3" w:rsidP="00152EA1">
      <w:pPr>
        <w:rPr>
          <w:rFonts w:cstheme="minorHAnsi"/>
        </w:rPr>
      </w:pPr>
    </w:p>
    <w:sectPr w:rsidR="00B744C3" w:rsidRPr="00441798" w:rsidSect="006A3014">
      <w:headerReference w:type="default" r:id="rId15"/>
      <w:footerReference w:type="default" r:id="rId16"/>
      <w:pgSz w:w="11909" w:h="16834" w:code="9"/>
      <w:pgMar w:top="1152" w:right="1152" w:bottom="1152" w:left="1152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088C4" w14:textId="77777777" w:rsidR="0043134E" w:rsidRDefault="0043134E" w:rsidP="00711F2D">
      <w:pPr>
        <w:spacing w:after="0" w:line="240" w:lineRule="auto"/>
      </w:pPr>
      <w:r>
        <w:separator/>
      </w:r>
    </w:p>
  </w:endnote>
  <w:endnote w:type="continuationSeparator" w:id="0">
    <w:p w14:paraId="388C85AF" w14:textId="77777777" w:rsidR="0043134E" w:rsidRDefault="0043134E" w:rsidP="0071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16CCD" w14:textId="77777777" w:rsidR="00711F2D" w:rsidRDefault="00711F2D">
    <w:pPr>
      <w:pStyle w:val="Pidipagina"/>
    </w:pPr>
    <w:r>
      <w:rPr>
        <w:noProof/>
        <w:lang w:val="it-IT" w:eastAsia="it-IT"/>
      </w:rPr>
      <w:drawing>
        <wp:inline distT="0" distB="0" distL="0" distR="0" wp14:anchorId="3EC1064F" wp14:editId="0E1BD6E6">
          <wp:extent cx="5943600" cy="4502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73C7D" w14:textId="77777777" w:rsidR="0043134E" w:rsidRDefault="0043134E" w:rsidP="00711F2D">
      <w:pPr>
        <w:spacing w:after="0" w:line="240" w:lineRule="auto"/>
      </w:pPr>
      <w:r>
        <w:separator/>
      </w:r>
    </w:p>
  </w:footnote>
  <w:footnote w:type="continuationSeparator" w:id="0">
    <w:p w14:paraId="1D2C774F" w14:textId="77777777" w:rsidR="0043134E" w:rsidRDefault="0043134E" w:rsidP="0071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3C2F3" w14:textId="77777777" w:rsidR="00711F2D" w:rsidRDefault="00711F2D" w:rsidP="00711F2D">
    <w:pPr>
      <w:pStyle w:val="Intestazione"/>
    </w:pPr>
    <w:r w:rsidRPr="00FF5724">
      <w:rPr>
        <w:noProof/>
        <w:lang w:val="it-IT" w:eastAsia="it-IT"/>
      </w:rPr>
      <w:drawing>
        <wp:inline distT="0" distB="0" distL="0" distR="0" wp14:anchorId="29658A86" wp14:editId="377FF2FF">
          <wp:extent cx="2704465" cy="1174750"/>
          <wp:effectExtent l="0" t="0" r="635" b="635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9" r="4356" b="14548"/>
                  <a:stretch/>
                </pic:blipFill>
                <pic:spPr bwMode="auto">
                  <a:xfrm>
                    <a:off x="0" y="0"/>
                    <a:ext cx="2714553" cy="1179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F5724">
      <w:rPr>
        <w:noProof/>
        <w:lang w:val="it-IT" w:eastAsia="it-IT"/>
      </w:rPr>
      <w:drawing>
        <wp:inline distT="0" distB="0" distL="0" distR="0" wp14:anchorId="429A02F1" wp14:editId="296FBD61">
          <wp:extent cx="3060700" cy="1182481"/>
          <wp:effectExtent l="0" t="0" r="635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2"/>
                  <a:srcRect r="10805"/>
                  <a:stretch/>
                </pic:blipFill>
                <pic:spPr>
                  <a:xfrm>
                    <a:off x="0" y="0"/>
                    <a:ext cx="3086001" cy="119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ABB1F" w14:textId="77777777" w:rsidR="00711F2D" w:rsidRDefault="00711F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D4BEF"/>
    <w:multiLevelType w:val="multilevel"/>
    <w:tmpl w:val="BC3A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57F2A"/>
    <w:multiLevelType w:val="hybridMultilevel"/>
    <w:tmpl w:val="A422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FF"/>
    <w:rsid w:val="00152EA1"/>
    <w:rsid w:val="001B0BF4"/>
    <w:rsid w:val="00231CB5"/>
    <w:rsid w:val="002448E4"/>
    <w:rsid w:val="002671A8"/>
    <w:rsid w:val="00282877"/>
    <w:rsid w:val="002E4305"/>
    <w:rsid w:val="00330931"/>
    <w:rsid w:val="00387F25"/>
    <w:rsid w:val="003A04CD"/>
    <w:rsid w:val="003E34AE"/>
    <w:rsid w:val="00426A17"/>
    <w:rsid w:val="0043134E"/>
    <w:rsid w:val="00441798"/>
    <w:rsid w:val="00447D49"/>
    <w:rsid w:val="005946DA"/>
    <w:rsid w:val="005A1583"/>
    <w:rsid w:val="005B108E"/>
    <w:rsid w:val="00677AB0"/>
    <w:rsid w:val="006A3014"/>
    <w:rsid w:val="006D71F8"/>
    <w:rsid w:val="00711EFF"/>
    <w:rsid w:val="00711F2D"/>
    <w:rsid w:val="007D72AC"/>
    <w:rsid w:val="00884223"/>
    <w:rsid w:val="008A70EC"/>
    <w:rsid w:val="008D46D6"/>
    <w:rsid w:val="008F6872"/>
    <w:rsid w:val="00935644"/>
    <w:rsid w:val="009D6D05"/>
    <w:rsid w:val="00B744C3"/>
    <w:rsid w:val="00C3362D"/>
    <w:rsid w:val="00C6065A"/>
    <w:rsid w:val="00D139CE"/>
    <w:rsid w:val="00DE44AA"/>
    <w:rsid w:val="00E15009"/>
    <w:rsid w:val="00E4584F"/>
    <w:rsid w:val="00F1330A"/>
    <w:rsid w:val="00F224D4"/>
    <w:rsid w:val="00F41BEB"/>
    <w:rsid w:val="00F6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9F861"/>
  <w15:docId w15:val="{116A23C3-8DB3-41FA-8B40-09153CA8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44C3"/>
    <w:rPr>
      <w:color w:val="0000FF"/>
      <w:u w:val="single"/>
    </w:rPr>
  </w:style>
  <w:style w:type="paragraph" w:customStyle="1" w:styleId="size-171">
    <w:name w:val="size-171"/>
    <w:basedOn w:val="Normale"/>
    <w:rsid w:val="00B744C3"/>
    <w:pPr>
      <w:spacing w:before="100" w:beforeAutospacing="1" w:after="100" w:afterAutospacing="1" w:line="390" w:lineRule="atLeast"/>
    </w:pPr>
    <w:rPr>
      <w:rFonts w:ascii="Times New Roman" w:hAnsi="Times New Roman" w:cs="Times New Roman"/>
      <w:sz w:val="26"/>
      <w:szCs w:val="26"/>
      <w:lang w:val="en-US"/>
    </w:rPr>
  </w:style>
  <w:style w:type="character" w:styleId="Enfasigrassetto">
    <w:name w:val="Strong"/>
    <w:basedOn w:val="Carpredefinitoparagrafo"/>
    <w:uiPriority w:val="22"/>
    <w:qFormat/>
    <w:rsid w:val="00B744C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9D6D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6D05"/>
    <w:pPr>
      <w:spacing w:line="240" w:lineRule="auto"/>
    </w:pPr>
    <w:rPr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6D0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D05"/>
    <w:rPr>
      <w:rFonts w:ascii="Segoe UI" w:hAnsi="Segoe UI" w:cs="Segoe UI"/>
      <w:sz w:val="18"/>
      <w:szCs w:val="18"/>
      <w:lang w:val="en-GB"/>
    </w:rPr>
  </w:style>
  <w:style w:type="paragraph" w:styleId="Paragrafoelenco">
    <w:name w:val="List Paragraph"/>
    <w:aliases w:val="Bullet List,Liste Paragraf,Tasks,Citation List,Graphic,Bullets1,Resume Title,List Paragraph (bulleted list),Bullet 1 List,FooterText,Paragraphe de liste1,Yellow Bullet,Bullet,列出段落"/>
    <w:basedOn w:val="Normale"/>
    <w:link w:val="ParagrafoelencoCarattere"/>
    <w:uiPriority w:val="34"/>
    <w:qFormat/>
    <w:rsid w:val="008F687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List Carattere,Liste Paragraf Carattere,Tasks Carattere,Citation List Carattere,Graphic Carattere,Bullets1 Carattere,Resume Title Carattere,List Paragraph (bulleted list) Carattere,Bullet 1 List Carattere,列出段落 Carattere"/>
    <w:link w:val="Paragrafoelenco"/>
    <w:uiPriority w:val="34"/>
    <w:qFormat/>
    <w:locked/>
    <w:rsid w:val="008F6872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11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F2D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711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F2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4sme.eu/apply" TargetMode="External"/><Relationship Id="rId13" Type="http://schemas.openxmlformats.org/officeDocument/2006/relationships/hyperlink" Target="https://www.linkedin.com/company/ipa4sm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pa4sme.cmail19.com/t/y-i-olddjkl-l-j/" TargetMode="External"/><Relationship Id="rId12" Type="http://schemas.openxmlformats.org/officeDocument/2006/relationships/hyperlink" Target="https://twitter.com/IPA4SM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pa4sme.e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pa4sme.eu/ev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a4sme.eu/success_stories" TargetMode="External"/><Relationship Id="rId14" Type="http://schemas.openxmlformats.org/officeDocument/2006/relationships/hyperlink" Target="https://www.facebook.com/groups/44175487665548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GOPA Group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Daly, Richard</dc:creator>
  <cp:lastModifiedBy>Giovanni Maria Rossoni</cp:lastModifiedBy>
  <cp:revision>2</cp:revision>
  <dcterms:created xsi:type="dcterms:W3CDTF">2021-02-25T10:59:00Z</dcterms:created>
  <dcterms:modified xsi:type="dcterms:W3CDTF">2021-02-25T10:59:00Z</dcterms:modified>
</cp:coreProperties>
</file>